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March 27</w:t>
      </w:r>
      <w:r w:rsidDel="00000000" w:rsidR="00000000" w:rsidRPr="00000000">
        <w:rPr>
          <w:rFonts w:ascii="Times New Roman" w:cs="Times New Roman" w:eastAsia="Times New Roman" w:hAnsi="Times New Roman"/>
          <w:sz w:val="24"/>
          <w:szCs w:val="24"/>
          <w:vertAlign w:val="superscript"/>
          <w:rtl w:val="0"/>
        </w:rPr>
        <w:t xml:space="preserve">th</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Martyr Agapius and Those With Him (March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/28th)</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boast,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joy, //</w:t>
      </w:r>
    </w:p>
    <w:p w:rsidR="00000000" w:rsidDel="00000000" w:rsidP="00000000" w:rsidRDefault="00000000" w:rsidRPr="00000000" w14:paraId="0000005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preaching was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fought the good fight and have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crowns,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praise,</w:t>
      </w:r>
    </w:p>
    <w:p w:rsidR="00000000" w:rsidDel="00000000" w:rsidP="00000000" w:rsidRDefault="00000000" w:rsidRPr="00000000" w14:paraId="0000006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sheep,</w:t>
      </w:r>
    </w:p>
    <w:p w:rsidR="00000000" w:rsidDel="00000000" w:rsidP="00000000" w:rsidRDefault="00000000" w:rsidRPr="00000000" w14:paraId="0000006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sacrifices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6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did not cover you, but heaven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6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companions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to pray with them to God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to the world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to our souls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sev</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counted the assaults of the torturers and violent death to be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battle with </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iness and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covering yourselves with the glory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numbered among all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blessèd and glorify you with them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tyred athlete A</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pius,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loved the well-spring of good things and the </w:t>
      </w:r>
      <w:r w:rsidDel="00000000" w:rsidR="00000000" w:rsidRPr="00000000">
        <w:rPr>
          <w:rFonts w:ascii="Times New Roman" w:cs="Times New Roman" w:eastAsia="Times New Roman" w:hAnsi="Times New Roman"/>
          <w:sz w:val="24"/>
          <w:szCs w:val="24"/>
          <w:u w:val="single"/>
          <w:rtl w:val="0"/>
        </w:rPr>
        <w:t xml:space="preserve">sum</w:t>
      </w:r>
      <w:r w:rsidDel="00000000" w:rsidR="00000000" w:rsidRPr="00000000">
        <w:rPr>
          <w:rFonts w:ascii="Times New Roman" w:cs="Times New Roman" w:eastAsia="Times New Roman" w:hAnsi="Times New Roman"/>
          <w:sz w:val="24"/>
          <w:szCs w:val="24"/>
          <w:rtl w:val="0"/>
        </w:rPr>
        <w:t xml:space="preserve">mit of desires!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drain the </w:t>
      </w:r>
      <w:r w:rsidDel="00000000" w:rsidR="00000000" w:rsidRPr="00000000">
        <w:rPr>
          <w:rFonts w:ascii="Times New Roman" w:cs="Times New Roman" w:eastAsia="Times New Roman" w:hAnsi="Times New Roman"/>
          <w:sz w:val="24"/>
          <w:szCs w:val="24"/>
          <w:u w:val="single"/>
          <w:rtl w:val="0"/>
        </w:rPr>
        <w:t xml:space="preserve">cup</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on the divine name of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God.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courage was yours; what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were openly given the gift of glory and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martyrs, you gave yourselves to voluntary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sanctified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your blood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illumined the </w:t>
      </w:r>
      <w:r w:rsidDel="00000000" w:rsidR="00000000" w:rsidRPr="00000000">
        <w:rPr>
          <w:rFonts w:ascii="Times New Roman" w:cs="Times New Roman" w:eastAsia="Times New Roman" w:hAnsi="Times New Roman"/>
          <w:sz w:val="24"/>
          <w:szCs w:val="24"/>
          <w:u w:val="single"/>
          <w:rtl w:val="0"/>
        </w:rPr>
        <w:t xml:space="preserve">air</w:t>
      </w:r>
      <w:r w:rsidDel="00000000" w:rsidR="00000000" w:rsidRPr="00000000">
        <w:rPr>
          <w:rFonts w:ascii="Times New Roman" w:cs="Times New Roman" w:eastAsia="Times New Roman" w:hAnsi="Times New Roman"/>
          <w:sz w:val="24"/>
          <w:szCs w:val="24"/>
          <w:rtl w:val="0"/>
        </w:rPr>
        <w:t xml:space="preserve"> with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sage.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in the image of God you live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praying for us to the never-</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Glory to the Father, and to the Son, and to the Holy Spirit, now and ever, and unto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8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r w:rsidDel="00000000" w:rsidR="00000000" w:rsidRPr="00000000">
        <w:rPr>
          <w:rFonts w:ascii="Times New Roman" w:cs="Times New Roman" w:eastAsia="Times New Roman" w:hAnsi="Times New Roman"/>
          <w:sz w:val="24"/>
          <w:szCs w:val="24"/>
          <w:rtl w:val="0"/>
        </w:rPr>
        <w:t xml:space="preserve">Give ear, O Shepherd of Israel, you who lead Joseph like a flock!</w:t>
      </w:r>
    </w:p>
    <w:p w:rsidR="00000000" w:rsidDel="00000000" w:rsidP="00000000" w:rsidRDefault="00000000" w:rsidRPr="00000000" w14:paraId="00000093">
      <w:pPr>
        <w:spacing w:line="24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You who are enthroned upon the Cherubim, shine forth.</w:t>
      </w:r>
      <w:r w:rsidDel="00000000" w:rsidR="00000000" w:rsidRPr="00000000">
        <w:rPr>
          <w:rtl w:val="0"/>
        </w:rPr>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ear, O Shepherd of Israel, // you who lead Joseph like a flock!</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w:t>
      </w:r>
      <w:r w:rsidDel="00000000" w:rsidR="00000000" w:rsidRPr="00000000">
        <w:rPr>
          <w:rFonts w:ascii="Times New Roman" w:cs="Times New Roman" w:eastAsia="Times New Roman" w:hAnsi="Times New Roman"/>
          <w:sz w:val="24"/>
          <w:szCs w:val="24"/>
          <w:rtl w:val="0"/>
        </w:rPr>
        <w:t xml:space="preserve"> Now the Lord had said to Abram: “Get out of your country, From your family And from your father’s house, To a land that I will show you.  I will make you a great nation; I will bless you And make your name great; And you shall be a blessing.  I will bless those who bless you, And I will curse him who curses you; And in you all the families of the earth shall be blessed.” So Abram departed as the Lord had spoken to him, and Lot went with him. And Abram was seventy-five years old when he departed from Haran. Then Abram took Sarai his wife and Lot his brother’s son, and all their possessions that they had gathered, and the people whom they had acquired in Haran, and they departed to go to the land of Canaan. So they came to the land of Canaan. Abram passed through the land to the place of Shechem, as far as the terebinth tree of Moreh. And the Canaanites were then in the land. Then the Lord appeared to Abram and said, “To your descendants I will give this land.” And there he built an altar to the Lord, who had appeared to him.</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Rejoice in God, our helper.</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Raise a song; sound the timbrel!</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in God, // our helper.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The simple believes every word, but the prudent considers well his steps. A wise man fears and departs from evil, but a fool rages and is self-confident. A quick-tempered man acts foolishly, and a man of wicked intentions is hated. The simple inherit folly, but the prudent are crowned with knowledge. The evil will bow before the good, and the wicked at the gates of the righteous. The poor man is hated even by his own neighbor, but the rich has many friends. He who despises his neighbor sins; but he who has mercy on the poor, happy is he. Do they not go astray who devise evil? But mercy and truth belong to those who devise good. In all labor there is profit, but idle chatter leads only to poverty. The crown of the wise is their riches, but the foolishness of fools is folly. A true witness delivers souls, but a deceitful witness speaks lies. In the fear of the Lord there is strong confidence, and His children will have a place of refuge.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I have ruined my soul’s no</w:t>
      </w:r>
      <w:r w:rsidDel="00000000" w:rsidR="00000000" w:rsidRPr="00000000">
        <w:rPr>
          <w:rFonts w:ascii="Times New Roman" w:cs="Times New Roman" w:eastAsia="Times New Roman" w:hAnsi="Times New Roman"/>
          <w:sz w:val="24"/>
          <w:szCs w:val="24"/>
          <w:u w:val="single"/>
          <w:rtl w:val="0"/>
        </w:rPr>
        <w:t xml:space="preserve">bil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w:t>
      </w:r>
      <w:r w:rsidDel="00000000" w:rsidR="00000000" w:rsidRPr="00000000">
        <w:rPr>
          <w:rFonts w:ascii="Times New Roman" w:cs="Times New Roman" w:eastAsia="Times New Roman" w:hAnsi="Times New Roman"/>
          <w:sz w:val="24"/>
          <w:szCs w:val="24"/>
          <w:u w:val="single"/>
          <w:rtl w:val="0"/>
        </w:rPr>
        <w:t xml:space="preserve">beast</w:t>
      </w:r>
      <w:r w:rsidDel="00000000" w:rsidR="00000000" w:rsidRPr="00000000">
        <w:rPr>
          <w:rFonts w:ascii="Times New Roman" w:cs="Times New Roman" w:eastAsia="Times New Roman" w:hAnsi="Times New Roman"/>
          <w:sz w:val="24"/>
          <w:szCs w:val="24"/>
          <w:rtl w:val="0"/>
        </w:rPr>
        <w:t xml:space="preserve">, I cannot lift up my eyes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most high.</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bowing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 Christ, I pray like the Publican,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me, O God,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whom Thou hast chosen and taken, O Lord. Their memory is from generation to generation!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spis</w:t>
      </w:r>
      <w:r w:rsidDel="00000000" w:rsidR="00000000" w:rsidRPr="00000000">
        <w:rPr>
          <w:rFonts w:ascii="Times New Roman" w:cs="Times New Roman" w:eastAsia="Times New Roman" w:hAnsi="Times New Roman"/>
          <w:sz w:val="24"/>
          <w:szCs w:val="24"/>
          <w:rtl w:val="0"/>
        </w:rPr>
        <w:t xml:space="preserve">ing all earthly things,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proclaiming Christ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from him the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 reward</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since you have boldness to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entreat him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preserve the souls of us who take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ed to bear the boundless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in your womb;</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incarnate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blessed Theotokos, entreat him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Martyrs, and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Hierarchs, Holy Monks,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Ones,/ who com</w:t>
      </w:r>
      <w:r w:rsidDel="00000000" w:rsidR="00000000" w:rsidRPr="00000000">
        <w:rPr>
          <w:rFonts w:ascii="Times New Roman" w:cs="Times New Roman" w:eastAsia="Times New Roman" w:hAnsi="Times New Roman"/>
          <w:sz w:val="24"/>
          <w:szCs w:val="24"/>
          <w:u w:val="single"/>
          <w:rtl w:val="0"/>
        </w:rPr>
        <w:t xml:space="preserve">plet</w:t>
      </w:r>
      <w:r w:rsidDel="00000000" w:rsidR="00000000" w:rsidRPr="00000000">
        <w:rPr>
          <w:rFonts w:ascii="Times New Roman" w:cs="Times New Roman" w:eastAsia="Times New Roman" w:hAnsi="Times New Roman"/>
          <w:sz w:val="24"/>
          <w:szCs w:val="24"/>
          <w:rtl w:val="0"/>
        </w:rPr>
        <w:t xml:space="preserve">ed well the fight and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the faith,/ ye have boldness before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“Intercede for us with Him, as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good,// 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Thy servants, O Lord, since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art good,/ and forgive the sins they have com</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in life!/ For </w:t>
      </w:r>
      <w:r w:rsidDel="00000000" w:rsidR="00000000" w:rsidRPr="00000000">
        <w:rPr>
          <w:rFonts w:ascii="Times New Roman" w:cs="Times New Roman" w:eastAsia="Times New Roman" w:hAnsi="Times New Roman"/>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but Thou,// Who givest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the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Light,// we honor and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with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hymns.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of the Martyr Agapius and Those With Him, and of all the saints, O Lord, Jesus Christ, Son of God, have mercy on us.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