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the Prodigal Son –– Tone 5 –– February 28th,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5</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3D">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3F">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(Temple) –– Tone 4</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5th Tone: Thou, O Lord, shalt protect us and preserve us from this generation forever.</w:t>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Save me, O lord, for there is no longer any that is godly.</w:t>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Lord, shalt protect us/ and preserve us from this generation forever.</w:t>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before="0" w:line="240" w:lineRule="auto"/>
        <w:ind w:left="0" w:firstLine="0"/>
        <w:rPr>
          <w:rFonts w:ascii="Times New Roman" w:cs="Times New Roman" w:eastAsia="Times New Roman" w:hAnsi="Times New Roman"/>
          <w:b w:val="1"/>
          <w:i w:val="1"/>
          <w:sz w:val="24"/>
          <w:szCs w:val="24"/>
          <w:shd w:fill="fcfcfc" w:val="clear"/>
        </w:rPr>
      </w:pPr>
      <w:bookmarkStart w:colFirst="0" w:colLast="0" w:name="_wkbaxasifhgb" w:id="1"/>
      <w:bookmarkEnd w:id="1"/>
      <w:r w:rsidDel="00000000" w:rsidR="00000000" w:rsidRPr="00000000">
        <w:rPr>
          <w:rFonts w:ascii="Times New Roman" w:cs="Times New Roman" w:eastAsia="Times New Roman" w:hAnsi="Times New Roman"/>
          <w:b w:val="1"/>
          <w:sz w:val="24"/>
          <w:szCs w:val="24"/>
          <w:shd w:fill="fcfcfc" w:val="clear"/>
          <w:rtl w:val="0"/>
        </w:rPr>
        <w:t xml:space="preserve">1 Corinthians 6:12-20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4D">
      <w:pPr>
        <w:widowControl w:val="0"/>
        <w:shd w:fill="ffffff" w:val="clear"/>
        <w:tabs>
          <w:tab w:val="left" w:pos="9720"/>
        </w:tabs>
        <w:spacing w:after="40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All things are lawful for me, but all things are not helpful. All things are lawful for me, but I will not be brought under the power of any.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Foods for the stomach and the stomach for foods, but God will destroy both it and them. Now the body is not for sexual immorality but for the Lord, and the Lord for the body.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And God both raised up the Lord and will also raise us up by His power.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Do you not know that your bodies are members of Christ? Shall I then take the members of Christ and make them members of a harlot? Certainly not!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Or do you not know that he who is joined to a harlot is one body with her? For “the two,” He says, “shall become one flesh.”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But he who is joined to the Lord is one spirit with Him.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Flee sexual immorality. Every sin that a man does is outside the body, but he who commits sexual immorality sins against his own body.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Or do you not know that your body is the temple of the Holy Spirit who is in you, whom you have from God, and you are not your own?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For you were bought at a price; therefore glorify God in your body and in your spirit, which are God’s.</w:t>
      </w:r>
      <w:r w:rsidDel="00000000" w:rsidR="00000000" w:rsidRPr="00000000">
        <w:rPr>
          <w:rtl w:val="0"/>
        </w:rPr>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5th Tone: Alleluia! Alleluia! Alleluia!</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will sing of Thy mercies, O Lord, forever; with my mouth I will proclaim Thy truth from generation to generation.</w:t>
      </w:r>
    </w:p>
    <w:p w:rsidR="00000000" w:rsidDel="00000000" w:rsidP="00000000" w:rsidRDefault="00000000" w:rsidRPr="00000000" w14:paraId="0000005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Thou hast said: Mercy will be established forever; Thy truth will be prepared in the heavens.</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ind w:left="0" w:firstLine="0"/>
        <w:rPr>
          <w:rFonts w:ascii="Times New Roman" w:cs="Times New Roman" w:eastAsia="Times New Roman" w:hAnsi="Times New Roman"/>
          <w:b w:val="1"/>
          <w:i w:val="1"/>
          <w:sz w:val="24"/>
          <w:szCs w:val="24"/>
          <w:shd w:fill="fcfcfc" w:val="clear"/>
        </w:rPr>
      </w:pPr>
      <w:bookmarkStart w:colFirst="0" w:colLast="0" w:name="_mbrr9k7w4blc" w:id="2"/>
      <w:bookmarkEnd w:id="2"/>
      <w:r w:rsidDel="00000000" w:rsidR="00000000" w:rsidRPr="00000000">
        <w:rPr>
          <w:rFonts w:ascii="Times New Roman" w:cs="Times New Roman" w:eastAsia="Times New Roman" w:hAnsi="Times New Roman"/>
          <w:b w:val="1"/>
          <w:sz w:val="24"/>
          <w:szCs w:val="24"/>
          <w:shd w:fill="fcfcfc" w:val="clear"/>
          <w:rtl w:val="0"/>
        </w:rPr>
        <w:t xml:space="preserve">Luke 15:11-32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57">
      <w:pPr>
        <w:shd w:fill="ffffff" w:val="clear"/>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Then He said: “A certain man had two sons.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And the younger of them said to his father, ‘Father, give me the portion of goods that falls to me.’ So he divided to them his livelihood.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And not many days after, the younger son gathered all together, journeyed to a far country, and there wasted his possessions with prodigal living.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But when he had spent all, there arose a severe famine in that land, and he began to be in want.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Then he went and joined himself to a citizen of that country, and he sent him into his fields to feed swine.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And he would gladly have filled his stomach with the pods that the swine ate, and no one gave him anything.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But when he came to himself, he said, ‘How many of my father’s hired servants have bread enough and to spare, and I perish with hunger!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I will arise and go to my father, and will say to him, “Father, I have sinned against heaven and before you,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and I am no longer worthy to be called your son. Make me like one of your hired servants.”’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And he arose and came to his father. But when he was still a great way off, his father saw him and had compassion, and ran and fell on his neck and kissed him.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And the son said to him, ‘Father, I have sinned against heaven and in your sight, and am no longer worthy to be called your son.’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But the father said to his servants, ‘Bring out the best robe and put it on him, and put a ring on his hand and sandals on his feet. </w:t>
      </w: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And bring the fatted calf here and kill it, and let us eat and be merry; </w:t>
      </w:r>
      <w:r w:rsidDel="00000000" w:rsidR="00000000" w:rsidRPr="00000000">
        <w:rPr>
          <w:rFonts w:ascii="Times New Roman" w:cs="Times New Roman" w:eastAsia="Times New Roman" w:hAnsi="Times New Roman"/>
          <w:b w:val="1"/>
          <w:sz w:val="24"/>
          <w:szCs w:val="24"/>
          <w:shd w:fill="fcfcfc" w:val="clear"/>
          <w:rtl w:val="0"/>
        </w:rPr>
        <w:t xml:space="preserve">24 </w:t>
      </w:r>
      <w:r w:rsidDel="00000000" w:rsidR="00000000" w:rsidRPr="00000000">
        <w:rPr>
          <w:rFonts w:ascii="Times New Roman" w:cs="Times New Roman" w:eastAsia="Times New Roman" w:hAnsi="Times New Roman"/>
          <w:sz w:val="24"/>
          <w:szCs w:val="24"/>
          <w:shd w:fill="fcfcfc" w:val="clear"/>
          <w:rtl w:val="0"/>
        </w:rPr>
        <w:t xml:space="preserve">for this my son was dead and is alive again; he was lost and is found.’ And they began to be merry. </w:t>
      </w:r>
      <w:r w:rsidDel="00000000" w:rsidR="00000000" w:rsidRPr="00000000">
        <w:rPr>
          <w:rFonts w:ascii="Times New Roman" w:cs="Times New Roman" w:eastAsia="Times New Roman" w:hAnsi="Times New Roman"/>
          <w:b w:val="1"/>
          <w:sz w:val="24"/>
          <w:szCs w:val="24"/>
          <w:shd w:fill="fcfcfc" w:val="clear"/>
          <w:rtl w:val="0"/>
        </w:rPr>
        <w:t xml:space="preserve">25 </w:t>
      </w:r>
      <w:r w:rsidDel="00000000" w:rsidR="00000000" w:rsidRPr="00000000">
        <w:rPr>
          <w:rFonts w:ascii="Times New Roman" w:cs="Times New Roman" w:eastAsia="Times New Roman" w:hAnsi="Times New Roman"/>
          <w:sz w:val="24"/>
          <w:szCs w:val="24"/>
          <w:shd w:fill="fcfcfc" w:val="clear"/>
          <w:rtl w:val="0"/>
        </w:rPr>
        <w:t xml:space="preserve">Now his older son was in the field. And as he came and drew near to the house, he heard music and dancing. </w:t>
      </w:r>
      <w:r w:rsidDel="00000000" w:rsidR="00000000" w:rsidRPr="00000000">
        <w:rPr>
          <w:rFonts w:ascii="Times New Roman" w:cs="Times New Roman" w:eastAsia="Times New Roman" w:hAnsi="Times New Roman"/>
          <w:b w:val="1"/>
          <w:sz w:val="24"/>
          <w:szCs w:val="24"/>
          <w:shd w:fill="fcfcfc" w:val="clear"/>
          <w:rtl w:val="0"/>
        </w:rPr>
        <w:t xml:space="preserve">26 </w:t>
      </w:r>
      <w:r w:rsidDel="00000000" w:rsidR="00000000" w:rsidRPr="00000000">
        <w:rPr>
          <w:rFonts w:ascii="Times New Roman" w:cs="Times New Roman" w:eastAsia="Times New Roman" w:hAnsi="Times New Roman"/>
          <w:sz w:val="24"/>
          <w:szCs w:val="24"/>
          <w:shd w:fill="fcfcfc" w:val="clear"/>
          <w:rtl w:val="0"/>
        </w:rPr>
        <w:t xml:space="preserve">So he called one of the servants and asked what these things meant. </w:t>
      </w:r>
      <w:r w:rsidDel="00000000" w:rsidR="00000000" w:rsidRPr="00000000">
        <w:rPr>
          <w:rFonts w:ascii="Times New Roman" w:cs="Times New Roman" w:eastAsia="Times New Roman" w:hAnsi="Times New Roman"/>
          <w:b w:val="1"/>
          <w:sz w:val="24"/>
          <w:szCs w:val="24"/>
          <w:shd w:fill="fcfcfc" w:val="clear"/>
          <w:rtl w:val="0"/>
        </w:rPr>
        <w:t xml:space="preserve">27 </w:t>
      </w:r>
      <w:r w:rsidDel="00000000" w:rsidR="00000000" w:rsidRPr="00000000">
        <w:rPr>
          <w:rFonts w:ascii="Times New Roman" w:cs="Times New Roman" w:eastAsia="Times New Roman" w:hAnsi="Times New Roman"/>
          <w:sz w:val="24"/>
          <w:szCs w:val="24"/>
          <w:shd w:fill="fcfcfc" w:val="clear"/>
          <w:rtl w:val="0"/>
        </w:rPr>
        <w:t xml:space="preserve">And he said to him, ‘Your brother has come, and because he has received him safe and sound, your father has killed the fatted calf.’ </w:t>
      </w:r>
      <w:r w:rsidDel="00000000" w:rsidR="00000000" w:rsidRPr="00000000">
        <w:rPr>
          <w:rFonts w:ascii="Times New Roman" w:cs="Times New Roman" w:eastAsia="Times New Roman" w:hAnsi="Times New Roman"/>
          <w:b w:val="1"/>
          <w:sz w:val="24"/>
          <w:szCs w:val="24"/>
          <w:shd w:fill="fcfcfc" w:val="clear"/>
          <w:rtl w:val="0"/>
        </w:rPr>
        <w:t xml:space="preserve">28 </w:t>
      </w:r>
      <w:r w:rsidDel="00000000" w:rsidR="00000000" w:rsidRPr="00000000">
        <w:rPr>
          <w:rFonts w:ascii="Times New Roman" w:cs="Times New Roman" w:eastAsia="Times New Roman" w:hAnsi="Times New Roman"/>
          <w:sz w:val="24"/>
          <w:szCs w:val="24"/>
          <w:shd w:fill="fcfcfc" w:val="clear"/>
          <w:rtl w:val="0"/>
        </w:rPr>
        <w:t xml:space="preserve">But he was angry and would not go in. Therefore his father came out and pleaded with him. </w:t>
      </w:r>
      <w:r w:rsidDel="00000000" w:rsidR="00000000" w:rsidRPr="00000000">
        <w:rPr>
          <w:rFonts w:ascii="Times New Roman" w:cs="Times New Roman" w:eastAsia="Times New Roman" w:hAnsi="Times New Roman"/>
          <w:b w:val="1"/>
          <w:sz w:val="24"/>
          <w:szCs w:val="24"/>
          <w:shd w:fill="fcfcfc" w:val="clear"/>
          <w:rtl w:val="0"/>
        </w:rPr>
        <w:t xml:space="preserve">29 </w:t>
      </w:r>
      <w:r w:rsidDel="00000000" w:rsidR="00000000" w:rsidRPr="00000000">
        <w:rPr>
          <w:rFonts w:ascii="Times New Roman" w:cs="Times New Roman" w:eastAsia="Times New Roman" w:hAnsi="Times New Roman"/>
          <w:sz w:val="24"/>
          <w:szCs w:val="24"/>
          <w:shd w:fill="fcfcfc" w:val="clear"/>
          <w:rtl w:val="0"/>
        </w:rPr>
        <w:t xml:space="preserve">So he answered and said to his father, ‘Lo, these many years I have been serving you; I never transgressed your commandment at any time; and yet you never gave me a young goat, that I might make merry with my friends. </w:t>
      </w:r>
      <w:r w:rsidDel="00000000" w:rsidR="00000000" w:rsidRPr="00000000">
        <w:rPr>
          <w:rFonts w:ascii="Times New Roman" w:cs="Times New Roman" w:eastAsia="Times New Roman" w:hAnsi="Times New Roman"/>
          <w:b w:val="1"/>
          <w:sz w:val="24"/>
          <w:szCs w:val="24"/>
          <w:shd w:fill="fcfcfc" w:val="clear"/>
          <w:rtl w:val="0"/>
        </w:rPr>
        <w:t xml:space="preserve">30 </w:t>
      </w:r>
      <w:r w:rsidDel="00000000" w:rsidR="00000000" w:rsidRPr="00000000">
        <w:rPr>
          <w:rFonts w:ascii="Times New Roman" w:cs="Times New Roman" w:eastAsia="Times New Roman" w:hAnsi="Times New Roman"/>
          <w:sz w:val="24"/>
          <w:szCs w:val="24"/>
          <w:shd w:fill="fcfcfc" w:val="clear"/>
          <w:rtl w:val="0"/>
        </w:rPr>
        <w:t xml:space="preserve">But as soon as this son of yours came, who has devoured your livelihood with harlots, you killed the fatted calf for him.’ </w:t>
      </w:r>
      <w:r w:rsidDel="00000000" w:rsidR="00000000" w:rsidRPr="00000000">
        <w:rPr>
          <w:rFonts w:ascii="Times New Roman" w:cs="Times New Roman" w:eastAsia="Times New Roman" w:hAnsi="Times New Roman"/>
          <w:b w:val="1"/>
          <w:sz w:val="24"/>
          <w:szCs w:val="24"/>
          <w:shd w:fill="fcfcfc" w:val="clear"/>
          <w:rtl w:val="0"/>
        </w:rPr>
        <w:t xml:space="preserve">31 </w:t>
      </w:r>
      <w:r w:rsidDel="00000000" w:rsidR="00000000" w:rsidRPr="00000000">
        <w:rPr>
          <w:rFonts w:ascii="Times New Roman" w:cs="Times New Roman" w:eastAsia="Times New Roman" w:hAnsi="Times New Roman"/>
          <w:sz w:val="24"/>
          <w:szCs w:val="24"/>
          <w:shd w:fill="fcfcfc" w:val="clear"/>
          <w:rtl w:val="0"/>
        </w:rPr>
        <w:t xml:space="preserve">And he said to him, ‘Son, you are always with me, and all that I have is yours. </w:t>
      </w:r>
      <w:r w:rsidDel="00000000" w:rsidR="00000000" w:rsidRPr="00000000">
        <w:rPr>
          <w:rFonts w:ascii="Times New Roman" w:cs="Times New Roman" w:eastAsia="Times New Roman" w:hAnsi="Times New Roman"/>
          <w:b w:val="1"/>
          <w:sz w:val="24"/>
          <w:szCs w:val="24"/>
          <w:shd w:fill="fcfcfc" w:val="clear"/>
          <w:rtl w:val="0"/>
        </w:rPr>
        <w:t xml:space="preserve">32 </w:t>
      </w:r>
      <w:r w:rsidDel="00000000" w:rsidR="00000000" w:rsidRPr="00000000">
        <w:rPr>
          <w:rFonts w:ascii="Times New Roman" w:cs="Times New Roman" w:eastAsia="Times New Roman" w:hAnsi="Times New Roman"/>
          <w:sz w:val="24"/>
          <w:szCs w:val="24"/>
          <w:shd w:fill="fcfcfc" w:val="clear"/>
          <w:rtl w:val="0"/>
        </w:rPr>
        <w:t xml:space="preserve">It was right that we should make merry and be glad, for your brother was dead and is alive again, and was lost and is found.’”</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3">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(Triodion) –– Tone 3</w:t>
      </w:r>
      <w:r w:rsidDel="00000000" w:rsidR="00000000" w:rsidRPr="00000000">
        <w:rPr>
          <w:rtl w:val="0"/>
        </w:rPr>
      </w:r>
    </w:p>
    <w:p w:rsidR="00000000" w:rsidDel="00000000" w:rsidP="00000000" w:rsidRDefault="00000000" w:rsidRPr="00000000" w14:paraId="00000074">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foolishly run away from your glory, O Father,/ wasting in sin the wealth that You gave to me./ Therefore with the words of the Prodigal I cry unto You:/ “I have sinned before You, O compassionate Father. // Accept me in repentance and make me as one of Your</w:t>
      </w:r>
    </w:p>
    <w:p w:rsidR="00000000" w:rsidDel="00000000" w:rsidP="00000000" w:rsidRDefault="00000000" w:rsidRPr="00000000" w14:paraId="00000075">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hired servants.”</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(Temple) –– Tone 4</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true Theotokos we magnify thee!</w:t>
      </w:r>
      <w:r w:rsidDel="00000000" w:rsidR="00000000" w:rsidRPr="00000000">
        <w:rPr>
          <w:rtl w:val="0"/>
        </w:rPr>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8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